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tl w:val="0"/>
        </w:rPr>
        <w:t xml:space="preserve"> Twist Design Rationale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bottle is intended to be returned to retailers that </w:t>
      </w:r>
      <w:r w:rsidDel="00000000" w:rsidR="00000000" w:rsidRPr="00000000">
        <w:rPr>
          <w:rtl w:val="0"/>
        </w:rPr>
        <w:t xml:space="preserve">can support reusable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  <w:t xml:space="preserve">ca 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bottles.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Whenever Coca-Cola deliveries would then arrive with filled bottles, the emptied bottles </w:t>
      </w:r>
      <w:r w:rsidDel="00000000" w:rsidR="00000000" w:rsidRPr="00000000">
        <w:rPr>
          <w:rtl w:val="0"/>
        </w:rPr>
        <w:t xml:space="preserve">can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returned to the distribution center. This adds value to the return trip distribution vehicles take.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Separable halves help facilitate the sanitation process for the reusable bottles so they can be reintroduced to retail quickly.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 bottles can be tricky because the mouth of the bottle is often so narrow compared to the rest.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cleaning the </w:t>
      </w:r>
      <w:r w:rsidDel="00000000" w:rsidR="00000000" w:rsidRPr="00000000">
        <w:rPr>
          <w:i w:val="1"/>
          <w:rtl w:val="0"/>
        </w:rPr>
        <w:t xml:space="preserve">Coca-Cola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Twist, the halves can be cleaned more effectively with the interior surface area far more exposed.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Can be cleaned 25 times.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bottle is intended to be returned to retailers that carry reusable </w:t>
      </w:r>
      <w:r w:rsidDel="00000000" w:rsidR="00000000" w:rsidRPr="00000000">
        <w:rPr>
          <w:rtl w:val="0"/>
        </w:rPr>
        <w:t xml:space="preserve">Coca-Cola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bottles. Whenever Coca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 deliveries would then arrive with filled bottles, the emptied bottles could be returned to the distribution center. This </w:t>
      </w:r>
      <w:r w:rsidDel="00000000" w:rsidR="00000000" w:rsidRPr="00000000">
        <w:rPr>
          <w:rtl w:val="0"/>
        </w:rPr>
        <w:t xml:space="preserve">grants additional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value and </w:t>
      </w:r>
      <w:r w:rsidDel="00000000" w:rsidR="00000000" w:rsidRPr="00000000">
        <w:rPr>
          <w:rtl w:val="0"/>
        </w:rPr>
        <w:t xml:space="preserve">utility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 return trip distribution vehicles take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customer were to lose, destroy or accidentally throw away a typical reusable bottle, it would not be so easily recoverable. With the C</w:t>
      </w:r>
      <w:r w:rsidDel="00000000" w:rsidR="00000000" w:rsidRPr="00000000">
        <w:rPr>
          <w:rtl w:val="0"/>
        </w:rPr>
        <w:t xml:space="preserve">oca-Cola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Twist, if one half is lost, the other can still be returned.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Customers could be encouraged to return Co</w:t>
      </w:r>
      <w:r w:rsidDel="00000000" w:rsidR="00000000" w:rsidRPr="00000000">
        <w:rPr>
          <w:rtl w:val="0"/>
        </w:rPr>
        <w:t xml:space="preserve">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Twist bottles through rewards programs, offering discounts on the next purchase of reusable bottles.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PET co</w:t>
      </w:r>
      <w:r w:rsidDel="00000000" w:rsidR="00000000" w:rsidRPr="00000000">
        <w:rPr>
          <w:rtl w:val="0"/>
        </w:rPr>
        <w:t xml:space="preserve">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Reusable bottles still have an end-of-life, and the impact of the thicker bottles is more important. Much like the disposable counterparts, the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Twist is fully PET.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User experience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Separate halves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xtra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bottom half of the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Twist serves as an extra cup. This feature comes into use with 1-liter sizes, which are ideal for sharing.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top of the bottle when detached serves as an ice scoop for parties or tailgates. Ice can be scooped directly into the bottom of the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Twist to allow ice-cold pouring without taking up any cooler space.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decisions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Graphics made to fit into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oca-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ola label family, but featuring more of the secondary color. This can be adapted to other products in the Coca Cola family</w:t>
      </w:r>
      <w:r w:rsidDel="00000000" w:rsidR="00000000" w:rsidRPr="00000000">
        <w:rPr>
          <w:rtl w:val="0"/>
        </w:rPr>
        <w:t xml:space="preserve"> like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ero,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iet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any</w:t>
      </w:r>
      <w:r w:rsidDel="00000000" w:rsidR="00000000" w:rsidRPr="00000000">
        <w:rPr>
          <w:rtl w:val="0"/>
        </w:rPr>
        <w:t xml:space="preserve"> 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flavors.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bottom of the bottle in the render is modeled to be reminiscent of the classic “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glass” to communicate that it is meant to be used as a cup.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aspects of the label graphics and bottle shape are meant to look familiar but provide a new twist. Customers will see the Twist bottle as a new type of package, but know that </w:t>
      </w:r>
      <w:r w:rsidDel="00000000" w:rsidR="00000000" w:rsidRPr="00000000">
        <w:rPr>
          <w:rtl w:val="0"/>
        </w:rPr>
        <w:t xml:space="preserve">it's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still the </w:t>
      </w:r>
      <w:r w:rsidDel="00000000" w:rsidR="00000000" w:rsidRPr="00000000">
        <w:rPr>
          <w:rtl w:val="0"/>
        </w:rPr>
        <w:t xml:space="preserve">Coca-Cola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they love.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6A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+XZ83BaS1wRT50OoQ0dqN533UA==">AMUW2mVHaUE64+pbj/4HLHk1rbhxTFbxWyHxlj0k+WmU2amVHukLz1e31KJosgaynJAx8n36QxRskkkZk14UFN+AXY2zYJzWffRLrP3urfIGmpo1vtJXlxc=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2023-02-05T16:17:00Z</dcterms:created>
  <dc:creator/>
</cp:coreProperties>
</file>